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Curricolo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a.s. 2022/2023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  <w:vertAlign w:val="superscript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COMPETENZE CHIAVE EUROPEE: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comunicazione nella lingua straniera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consapevolezza ed espressione culturale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65.0" w:type="dxa"/>
        <w:jc w:val="left"/>
        <w:tblInd w:w="-587.0" w:type="dxa"/>
        <w:tblBorders>
          <w:top w:color="929292" w:space="0" w:sz="4" w:val="single"/>
          <w:left w:color="929292" w:space="0" w:sz="4" w:val="single"/>
          <w:bottom w:color="929292" w:space="0" w:sz="4" w:val="single"/>
          <w:right w:color="929292" w:space="0" w:sz="4" w:val="single"/>
          <w:insideH w:color="929292" w:space="0" w:sz="6" w:val="single"/>
          <w:insideV w:color="929292" w:space="0" w:sz="6" w:val="single"/>
        </w:tblBorders>
        <w:tblLayout w:type="fixed"/>
        <w:tblLook w:val="0400"/>
      </w:tblPr>
      <w:tblGrid>
        <w:gridCol w:w="1425"/>
        <w:gridCol w:w="1485"/>
        <w:gridCol w:w="1725"/>
        <w:gridCol w:w="1740"/>
        <w:gridCol w:w="1620"/>
        <w:gridCol w:w="2055"/>
        <w:gridCol w:w="1920"/>
        <w:gridCol w:w="2025"/>
        <w:gridCol w:w="1770"/>
        <w:tblGridChange w:id="0">
          <w:tblGrid>
            <w:gridCol w:w="1425"/>
            <w:gridCol w:w="1485"/>
            <w:gridCol w:w="1725"/>
            <w:gridCol w:w="1740"/>
            <w:gridCol w:w="1620"/>
            <w:gridCol w:w="2055"/>
            <w:gridCol w:w="1920"/>
            <w:gridCol w:w="2025"/>
            <w:gridCol w:w="1770"/>
          </w:tblGrid>
        </w:tblGridChange>
      </w:tblGrid>
      <w:tr>
        <w:trPr>
          <w:cantSplit w:val="0"/>
          <w:trHeight w:val="630" w:hRule="atLeast"/>
          <w:tblHeader w:val="1"/>
        </w:trPr>
        <w:tc>
          <w:tcPr>
            <w:tcBorders>
              <w:top w:color="929292" w:space="0" w:sz="6" w:val="single"/>
              <w:left w:color="929292" w:space="0" w:sz="6" w:val="single"/>
              <w:bottom w:color="000000" w:space="0" w:sz="0" w:val="nil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Nucleo fondante </w:t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Processo </w:t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Contenuto </w:t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 </w:t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232"/>
                <w:sz w:val="20"/>
                <w:szCs w:val="20"/>
                <w:rtl w:val="0"/>
              </w:rPr>
              <w:t xml:space="preserve">Classe 1^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2^</w:t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3^</w:t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5e5e5e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4^</w:t>
            </w:r>
          </w:p>
        </w:tc>
        <w:tc>
          <w:tcPr>
            <w:tcBorders>
              <w:top w:color="929292" w:space="0" w:sz="6" w:val="single"/>
              <w:left w:color="5e5e5e" w:space="0" w:sz="4" w:val="single"/>
              <w:bottom w:color="89847f" w:space="0" w:sz="8" w:val="single"/>
              <w:right w:color="92929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5^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929292" w:space="0" w:sz="6" w:val="single"/>
              <w:bottom w:color="000000" w:space="0" w:sz="0" w:val="nil"/>
              <w:right w:color="89847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89847f" w:space="0" w:sz="6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Ascolto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</w:t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vocaboli/brevi frasi inerenti agli argomenti trattati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associando a immagini suoni forniti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vocaboli inerenti agli argomenti trattati associando a immagini e suoni forniti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.507812499999" w:hRule="atLeast"/>
          <w:tblHeader w:val="0"/>
        </w:trPr>
        <w:tc>
          <w:tcPr>
            <w:tcBorders>
              <w:top w:color="000000" w:space="0" w:sz="0" w:val="nil"/>
              <w:left w:color="929292" w:space="0" w:sz="6" w:val="single"/>
              <w:bottom w:color="000000" w:space="0" w:sz="0" w:val="nil"/>
              <w:right w:color="89847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Lines w:val="1"/>
              <w:rPr>
                <w:rFonts w:ascii="Helvetica Neue" w:cs="Helvetica Neue" w:eastAsia="Helvetica Neue" w:hAnsi="Helvetica Neue"/>
                <w:color w:val="323232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23232"/>
                <w:sz w:val="20"/>
                <w:szCs w:val="20"/>
                <w:rtl w:val="0"/>
              </w:rPr>
              <w:t xml:space="preserve">comprendere brevi messaggi orali e scritti relativi ad ambiti familiari pronunciati lentamente e chiaramente</w:t>
            </w:r>
          </w:p>
        </w:tc>
        <w:tc>
          <w:tcPr>
            <w:tcBorders>
              <w:top w:color="929292" w:space="0" w:sz="4" w:val="single"/>
              <w:left w:color="89847f" w:space="0" w:sz="6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ind w:left="0" w:firstLine="0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istruzioni legate alla vita scolastica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eseguendo quanto richiesto con diverse modalità (tpr…)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rispondere a semplici istruzioni </w:t>
            </w:r>
          </w:p>
        </w:tc>
        <w:tc>
          <w:tcPr>
            <w:gridSpan w:val="4"/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istruzioni eseguendo quanto richiesto con diverse modalità</w:t>
            </w:r>
          </w:p>
        </w:tc>
      </w:tr>
      <w:tr>
        <w:trPr>
          <w:cantSplit w:val="0"/>
          <w:trHeight w:val="2166.4062499999995" w:hRule="atLeast"/>
          <w:tblHeader w:val="0"/>
        </w:trPr>
        <w:tc>
          <w:tcPr>
            <w:tcBorders>
              <w:top w:color="000000" w:space="0" w:sz="0" w:val="nil"/>
              <w:left w:color="929292" w:space="0" w:sz="6" w:val="single"/>
              <w:bottom w:color="929292" w:space="0" w:sz="4" w:val="single"/>
              <w:right w:color="89847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brevi testi multimediali identificandone le parole chiave e il senso generale</w:t>
            </w:r>
          </w:p>
        </w:tc>
        <w:tc>
          <w:tcPr>
            <w:tcBorders>
              <w:top w:color="929292" w:space="0" w:sz="4" w:val="single"/>
              <w:left w:color="89847f" w:space="0" w:sz="6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ind w:left="0" w:firstLine="0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messaggi di vario genere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rispondendo a domande/scegliendo l’opzione corretta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semplici messaggi legati a situazioni di gioco/canzoni o espressioni memorizzate in scambi di informazioni semplici e di routine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semplici canti, rime, filastrocche o azioni di gioco</w:t>
            </w:r>
          </w:p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legati ad argomenti familiari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semplici e chiari messaggi con lessico e strutture note su argomenti familiari 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ed eseguire procedure sempre più complesse</w:t>
            </w:r>
          </w:p>
          <w:p w:rsidR="00000000" w:rsidDel="00000000" w:rsidP="00000000" w:rsidRDefault="00000000" w:rsidRPr="00000000" w14:paraId="0000003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brevi dialoghi, istruzioni, espressioni e frasi di uso quotidiano, identificando il tema generale di un discorso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ed eseguire procedure sempre più complesse</w:t>
            </w:r>
          </w:p>
          <w:p w:rsidR="00000000" w:rsidDel="00000000" w:rsidP="00000000" w:rsidRDefault="00000000" w:rsidRPr="00000000" w14:paraId="00000038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brevi dialoghi, istruzioni, espressioni e frasi di uso quotidiano, identificando il tema generale di un discorso</w:t>
            </w:r>
          </w:p>
        </w:tc>
      </w:tr>
      <w:tr>
        <w:trPr>
          <w:cantSplit w:val="0"/>
          <w:trHeight w:val="8520" w:hRule="atLeast"/>
          <w:tblHeader w:val="0"/>
        </w:trPr>
        <w:tc>
          <w:tcPr>
            <w:tcBorders>
              <w:top w:color="929292" w:space="0" w:sz="4" w:val="single"/>
              <w:left w:color="929292" w:space="0" w:sz="6" w:val="single"/>
              <w:bottom w:color="929292" w:space="0" w:sz="8" w:val="single"/>
              <w:right w:color="89847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descrive oralmente, in modo semplice, aspetti del proprio vissuto e del proprio ambiente ed elementi che si riferiscono a bisogni immediati</w:t>
            </w:r>
          </w:p>
          <w:p w:rsidR="00000000" w:rsidDel="00000000" w:rsidP="00000000" w:rsidRDefault="00000000" w:rsidRPr="00000000" w14:paraId="0000003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interagisce nel gioco; comunica in modo comprensibile, anche con espressioni e frasi memorizzate, in scambi di informazioni semplici e di routine.</w:t>
            </w:r>
          </w:p>
        </w:tc>
        <w:tc>
          <w:tcPr>
            <w:tcBorders>
              <w:top w:color="929292" w:space="0" w:sz="4" w:val="single"/>
              <w:left w:color="89847f" w:space="0" w:sz="6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Parlato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(produzione e interazione orale)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semplici espressioni convenzionali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role play, canzoni e rime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Riprodurre singole parole e semplici espressioni prestando attenzione alla pronuncia</w:t>
            </w:r>
          </w:p>
          <w:p w:rsidR="00000000" w:rsidDel="00000000" w:rsidP="00000000" w:rsidRDefault="00000000" w:rsidRPr="00000000" w14:paraId="0000004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produrre semplici frasi partendo da un modello dato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utilizzare semplici espressioni convenzionali; riprodurre semplici frasi riferite a oggetti ,luoghi, persone, situazioni note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interagire utilizzando semplici frasi ed espressioni memorizzate 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interagire utilizzando frasi ed espressioni note utili per presentarsi, descrivere cose e persone 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6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nteragire in semplici dialoghi utilizzando espressioni e frasi adatte alla situazione</w:t>
            </w:r>
          </w:p>
          <w:p w:rsidR="00000000" w:rsidDel="00000000" w:rsidP="00000000" w:rsidRDefault="00000000" w:rsidRPr="00000000" w14:paraId="0000004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descrivere persone, luoghi e oggetti utilizzando parole e frasi già incontrate</w:t>
            </w:r>
          </w:p>
        </w:tc>
      </w:tr>
      <w:tr>
        <w:trPr>
          <w:cantSplit w:val="0"/>
          <w:trHeight w:val="6489.609374999999" w:hRule="atLeast"/>
          <w:tblHeader w:val="0"/>
        </w:trPr>
        <w:tc>
          <w:tcPr>
            <w:tcBorders>
              <w:top w:color="929292" w:space="0" w:sz="8" w:val="single"/>
              <w:left w:color="929292" w:space="0" w:sz="6" w:val="single"/>
              <w:bottom w:color="929292" w:space="0" w:sz="8" w:val="single"/>
              <w:right w:color="89847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2323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23232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23232"/>
                <w:sz w:val="20"/>
                <w:szCs w:val="20"/>
                <w:rtl w:val="0"/>
              </w:rPr>
              <w:t xml:space="preserve">Legge semplici testi con diverse strategie adeguate allo scopo.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32323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23232"/>
                <w:sz w:val="20"/>
                <w:szCs w:val="20"/>
                <w:rtl w:val="0"/>
              </w:rPr>
              <w:t xml:space="preserve">Legge testi informativi e ascolta spiegazioni attinenti a contenuti di studio di altre discipline.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89847f" w:space="0" w:sz="6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brevi e semplici testi, accompagnati preferibilmente da supporti visivi, cogliendo il loro significato globale e identificando parole e frasi familiari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-gioco;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simulazione;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giochi di ruolo;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situazioni problematiche;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drammatizzazione;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varie espressioni mimico-gestuali.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 diverse attività indicate saranno svolte a livello individuale, a coppie, in piccoli gruppi, classe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intera. 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Abbinare immagini e parole già conosciute</w:t>
            </w:r>
          </w:p>
          <w:p w:rsidR="00000000" w:rsidDel="00000000" w:rsidP="00000000" w:rsidRDefault="00000000" w:rsidRPr="00000000" w14:paraId="0000005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Abbinare immagini e parole/frasi già conosciute</w:t>
            </w:r>
          </w:p>
          <w:p w:rsidR="00000000" w:rsidDel="00000000" w:rsidP="00000000" w:rsidRDefault="00000000" w:rsidRPr="00000000" w14:paraId="0000005E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leggere parole e frasi note in modo corretto ponendo attenzione alla pronuncia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semplici frasi adeguate alle</w:t>
            </w:r>
          </w:p>
          <w:p w:rsidR="00000000" w:rsidDel="00000000" w:rsidP="00000000" w:rsidRDefault="00000000" w:rsidRPr="00000000" w14:paraId="0000006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situazioni comunicative</w:t>
            </w:r>
          </w:p>
          <w:p w:rsidR="00000000" w:rsidDel="00000000" w:rsidP="00000000" w:rsidRDefault="00000000" w:rsidRPr="00000000" w14:paraId="0000006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utilizzando il lessico e le</w:t>
            </w:r>
          </w:p>
          <w:p w:rsidR="00000000" w:rsidDel="00000000" w:rsidP="00000000" w:rsidRDefault="00000000" w:rsidRPr="00000000" w14:paraId="0000006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strutture conosciute</w:t>
            </w:r>
          </w:p>
          <w:p w:rsidR="00000000" w:rsidDel="00000000" w:rsidP="00000000" w:rsidRDefault="00000000" w:rsidRPr="00000000" w14:paraId="0000006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leggere parole e semplici frasi note in modo corretto ponendo attenzione alla pronuncia</w:t>
            </w:r>
          </w:p>
          <w:p w:rsidR="00000000" w:rsidDel="00000000" w:rsidP="00000000" w:rsidRDefault="00000000" w:rsidRPr="00000000" w14:paraId="0000006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Comprendere testi brevi e</w:t>
            </w:r>
          </w:p>
          <w:p w:rsidR="00000000" w:rsidDel="00000000" w:rsidP="00000000" w:rsidRDefault="00000000" w:rsidRPr="00000000" w14:paraId="0000006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semplici (cartoline,lettere</w:t>
            </w:r>
          </w:p>
          <w:p w:rsidR="00000000" w:rsidDel="00000000" w:rsidP="00000000" w:rsidRDefault="00000000" w:rsidRPr="00000000" w14:paraId="0000006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personali, storie per bambini,</w:t>
            </w:r>
          </w:p>
          <w:p w:rsidR="00000000" w:rsidDel="00000000" w:rsidP="00000000" w:rsidRDefault="00000000" w:rsidRPr="00000000" w14:paraId="0000006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descrizioni…) accompagnati da</w:t>
            </w:r>
          </w:p>
          <w:p w:rsidR="00000000" w:rsidDel="00000000" w:rsidP="00000000" w:rsidRDefault="00000000" w:rsidRPr="00000000" w14:paraId="0000006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supporti visivi, cogliendo nomi</w:t>
            </w:r>
          </w:p>
          <w:p w:rsidR="00000000" w:rsidDel="00000000" w:rsidP="00000000" w:rsidRDefault="00000000" w:rsidRPr="00000000" w14:paraId="0000006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familiari, parole e frasi basilari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leggere brevi e semplici testi cogliendo il loro significato globale ponendo attenzione alla pronuncia</w:t>
            </w:r>
          </w:p>
          <w:p w:rsidR="00000000" w:rsidDel="00000000" w:rsidP="00000000" w:rsidRDefault="00000000" w:rsidRPr="00000000" w14:paraId="0000007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Leggere vari tipi di testi semplici per</w:t>
            </w:r>
          </w:p>
          <w:p w:rsidR="00000000" w:rsidDel="00000000" w:rsidP="00000000" w:rsidRDefault="00000000" w:rsidRPr="00000000" w14:paraId="0000007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ricavarne informazioni specifiche</w:t>
            </w:r>
          </w:p>
          <w:p w:rsidR="00000000" w:rsidDel="00000000" w:rsidP="00000000" w:rsidRDefault="00000000" w:rsidRPr="00000000" w14:paraId="0000007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leggere sequenze di frasi ponendo attenzione alla pronuncia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5" w:hRule="atLeast"/>
          <w:tblHeader w:val="0"/>
        </w:trPr>
        <w:tc>
          <w:tcPr>
            <w:tcBorders>
              <w:top w:color="929292" w:space="0" w:sz="8" w:val="single"/>
              <w:left w:color="929292" w:space="0" w:sz="6" w:val="single"/>
              <w:bottom w:color="929292" w:space="0" w:sz="8" w:val="single"/>
              <w:right w:color="89847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descrive per iscritto, in modo semplice, aspetti del proprio vissuto e del proprio ambiente ed elementi che si riferiscono a bisogni immediati </w:t>
            </w:r>
          </w:p>
          <w:p w:rsidR="00000000" w:rsidDel="00000000" w:rsidP="00000000" w:rsidRDefault="00000000" w:rsidRPr="00000000" w14:paraId="0000007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interagire per iscritto, anche in formato digitale e in rete, per esprimere stati d’animo e interessi personali ed informazioni relative al proprio ambiente ed alla sfera personale</w:t>
            </w:r>
          </w:p>
        </w:tc>
        <w:tc>
          <w:tcPr>
            <w:tcBorders>
              <w:top w:color="929292" w:space="0" w:sz="4" w:val="single"/>
              <w:left w:color="89847f" w:space="0" w:sz="6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messaggi semplici e brevi per presentarsi, per fare gli auguri, per ringraziare o invitare qualcuno, per chiedere o dare notizie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cruciverba, giochi, copiatura, lettere mancanti, riordino di lettere/ parole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copiare singole parole (secondo quadrimestre)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copiare singole parole e semplici espressioni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scrivere parole già esercitate a livello orale </w:t>
            </w:r>
          </w:p>
          <w:p w:rsidR="00000000" w:rsidDel="00000000" w:rsidP="00000000" w:rsidRDefault="00000000" w:rsidRPr="00000000" w14:paraId="0000008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scrivere semplici frasi seguendo un modello dato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scrivere frasi e semplici testi già esercitate a livello orale </w:t>
            </w:r>
          </w:p>
          <w:p w:rsidR="00000000" w:rsidDel="00000000" w:rsidP="00000000" w:rsidRDefault="00000000" w:rsidRPr="00000000" w14:paraId="0000008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completare  frasi con parole o espressioni mancanti fornite dall’insegnante </w:t>
            </w:r>
          </w:p>
          <w:p w:rsidR="00000000" w:rsidDel="00000000" w:rsidP="00000000" w:rsidRDefault="00000000" w:rsidRPr="00000000" w14:paraId="00000088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riordinare e riscrivere semplici frasi</w:t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6" w:val="single"/>
            </w:tcBorders>
            <w:shd w:fill="f4f9f8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scrivere in autonomia semplici frasi di senso compiuto</w:t>
            </w:r>
          </w:p>
          <w:p w:rsidR="00000000" w:rsidDel="00000000" w:rsidP="00000000" w:rsidRDefault="00000000" w:rsidRPr="00000000" w14:paraId="0000008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rispondere a domande aperte riferite a se stessi o ad un brano dato</w:t>
            </w:r>
          </w:p>
          <w:p w:rsidR="00000000" w:rsidDel="00000000" w:rsidP="00000000" w:rsidRDefault="00000000" w:rsidRPr="00000000" w14:paraId="0000008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scrivere un semplice testo seguendo un modello dato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Pr>
      <w:sz w:val="24"/>
      <w:szCs w:val="24"/>
      <w:lang w:eastAsia="en-US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" w:customStyle="1">
    <w:name w:val="Corpo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Stiletabella7" w:customStyle="1">
    <w:name w:val="Stile tabella 7"/>
    <w:rPr>
      <w:rFonts w:ascii="Helvetica Neue" w:cs="Arial Unicode MS" w:hAnsi="Helvetica Neue"/>
      <w:b w:val="1"/>
      <w:bCs w:val="1"/>
      <w:color w:val="323232"/>
      <w14:textOutline w14:cap="flat" w14:cmpd="sng" w14:algn="ctr">
        <w14:noFill/>
        <w14:prstDash w14:val="solid"/>
        <w14:bevel/>
      </w14:textOutline>
    </w:rPr>
  </w:style>
  <w:style w:type="paragraph" w:styleId="Stiletabella6" w:customStyle="1">
    <w:name w:val="Stile tabella 6"/>
    <w:pPr>
      <w:keepLines w:val="1"/>
    </w:pPr>
    <w:rPr>
      <w:rFonts w:ascii="Helvetica Neue Medium" w:cs="Arial Unicode MS" w:hAnsi="Helvetica Neue Medium"/>
      <w:color w:val="323232"/>
      <w14:textOutline w14:cap="flat" w14:cmpd="sng" w14:algn="ctr">
        <w14:noFill/>
        <w14:prstDash w14:val="solid"/>
        <w14:bevel/>
      </w14:textOutline>
    </w:rPr>
  </w:style>
  <w:style w:type="paragraph" w:styleId="Stiletabella2" w:customStyle="1">
    <w:name w:val="Stile tabella 2"/>
    <w:rPr>
      <w:rFonts w:ascii="Helvetica Neue" w:cs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eZSkLyKTdzCFfkJZYysQK8VuA==">AMUW2mXUhJBDOe1KNOiiLrFTz6EnT/uhpUAperygq2qrOQBDKBHHhnV8LyUtPJa3OzD2ndN/+EWnQbyGCfC1kakfZXKu6600pMbFYkduan3kGcHisHxFvfo=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2022-06-19T17:36:00Z</dcterms:created>
</cp:coreProperties>
</file>